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firstLine="709"/>
        <w:jc w:val="right"/>
        <w:rPr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.06.2022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  <w:bookmarkStart w:id="0" w:name="_GoBack"/>
      <w:bookmarkStart w:id="1" w:name="_GoBack"/>
      <w:bookmarkEnd w:id="1"/>
    </w:p>
    <w:p>
      <w:pPr>
        <w:pStyle w:val="Style21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Прямая линия для пользователей электронных сервисов Росреестра</w:t>
      </w:r>
    </w:p>
    <w:p>
      <w:pPr>
        <w:pStyle w:val="Style21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Эксперты Кадастровой палаты Алтайского края 16 июня 2022 года с 13.00 до 16.00 ответят на вопросы жителей региона о работе с электронными сервисами Росреестра. Звонки принимаются по телефону 8 (3852) 55-76-59 (доб. 7212).</w:t>
      </w:r>
    </w:p>
    <w:p>
      <w:pPr>
        <w:pStyle w:val="Style21"/>
        <w:spacing w:lineRule="auto" w:line="240" w:before="0" w:after="0"/>
        <w:ind w:firstLine="709"/>
        <w:jc w:val="both"/>
        <w:rPr/>
      </w:pPr>
      <w:r>
        <w:rPr>
          <w:iCs/>
          <w:sz w:val="28"/>
          <w:szCs w:val="28"/>
        </w:rPr>
        <w:t>«В настоящее время значительная часть документов поступает в Росреестр или Кадастровую палату в электронном виде. Например, в 2022 году более 95% сведений из Единого государственного реестра недвижимости (ЕГРН) были предоставлены в электронном виде. Это обусловлено большими преимуществами получения услуг в электронном виде:</w:t>
      </w:r>
    </w:p>
    <w:p>
      <w:pPr>
        <w:pStyle w:val="Style21"/>
        <w:spacing w:lineRule="auto" w:line="240" w:before="0" w:after="0"/>
        <w:ind w:firstLine="709"/>
        <w:jc w:val="both"/>
        <w:rPr/>
      </w:pPr>
      <w:r>
        <w:rPr>
          <w:iCs/>
          <w:sz w:val="28"/>
          <w:szCs w:val="28"/>
        </w:rPr>
        <w:t xml:space="preserve">Во-первых, для получения большинства услуг Росреестра жителям региона </w:t>
        <w:br/>
        <w:t>не требуется покидать дом, квартиру или место работы и ехать в офис МФЦ.</w:t>
      </w:r>
    </w:p>
    <w:p>
      <w:pPr>
        <w:pStyle w:val="Style21"/>
        <w:spacing w:lineRule="auto" w:line="240" w:before="0" w:after="0"/>
        <w:ind w:firstLine="709"/>
        <w:jc w:val="both"/>
        <w:rPr/>
      </w:pPr>
      <w:r>
        <w:rPr>
          <w:iCs/>
          <w:sz w:val="28"/>
          <w:szCs w:val="28"/>
        </w:rPr>
        <w:t>Во-вторых - значительное снижение (</w:t>
      </w:r>
      <w:r>
        <w:rPr>
          <w:iCs/>
          <w:color w:val="000000"/>
          <w:sz w:val="28"/>
          <w:szCs w:val="28"/>
          <w:shd w:fill="FFFFFF" w:val="clear"/>
          <w:lang w:eastAsia="ru-RU"/>
        </w:rPr>
        <w:t>на 20-60%</w:t>
      </w:r>
      <w:r>
        <w:rPr>
          <w:iCs/>
          <w:sz w:val="28"/>
          <w:szCs w:val="28"/>
        </w:rPr>
        <w:t>) стоимости получаемых услуг.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тоже время, в крае остается достаточно большое число граждан, которые </w:t>
        <w:br/>
        <w:t>не знают, как пользоваться электронными сервисами Росреестра и обезопасить себя от действий мошенников</w:t>
      </w:r>
      <w:r>
        <w:rPr>
          <w:iCs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- отметил </w:t>
      </w:r>
      <w:r>
        <w:rPr>
          <w:bCs/>
          <w:color w:val="000000"/>
          <w:sz w:val="28"/>
          <w:szCs w:val="28"/>
        </w:rPr>
        <w:t xml:space="preserve">заместитель директора Кадастровой палаты </w:t>
        <w:br/>
        <w:t>по Алтайскому краю Игорь Штайнепрайс.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2022 года с 13.00 до 16.00 </w:t>
      </w:r>
      <w:r>
        <w:rPr>
          <w:bCs/>
          <w:sz w:val="28"/>
          <w:szCs w:val="28"/>
        </w:rPr>
        <w:t>по телефону 8 (3852) 55-76-59 (доб. 7212)</w:t>
      </w:r>
      <w:r>
        <w:rPr>
          <w:sz w:val="28"/>
          <w:szCs w:val="28"/>
        </w:rPr>
        <w:t xml:space="preserve"> жители Алтайского края смогут узнать: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получить выписку из ЕГРН?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проверить статус рассмотрения поданного заявления или запроса?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нужно подписывать запрос или заявление электронной подписью?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отличается усиленная квалифицированная электронная подпись </w:t>
        <w:br/>
        <w:t>от простой?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зарегистрироваться в «Личном кабинете правообладателя» и какие услуги и информацию можно получить с помощью данного сервиса?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не попасть на уловки сайтов-подделок или мошенников при получении услуг Росреестра?</w:t>
      </w:r>
    </w:p>
    <w:p>
      <w:pPr>
        <w:pStyle w:val="Style2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и другие вопросы ответят эксперты Кадастровой палаты Алтайского края, предоставят подробные консультации, расскажут об алгоритмах действий </w:t>
        <w:br/>
        <w:t>по работе с электронными сервисами.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hyperlink r:id="rId3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>
          <w:rStyle w:val="Style15"/>
          <w:rFonts w:eastAsia="Calibri"/>
        </w:rPr>
      </w:pPr>
      <w:hyperlink r:id="rId4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/>
      </w:r>
    </w:p>
    <w:sectPr>
      <w:headerReference w:type="default" r:id="rId5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323965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3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7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b"/>
    <w:uiPriority w:val="99"/>
    <w:qFormat/>
    <w:rPr/>
  </w:style>
  <w:style w:type="character" w:styleId="Style10" w:customStyle="1">
    <w:name w:val="Текст сноски Знак"/>
    <w:link w:val="af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2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d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ff"/>
    <w:uiPriority w:val="99"/>
    <w:semiHidden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3dfa"/>
    <w:rPr>
      <w:b/>
      <w:bCs/>
    </w:rPr>
  </w:style>
  <w:style w:type="character" w:styleId="Jsphonenumber" w:customStyle="1">
    <w:name w:val="js-phone-number"/>
    <w:basedOn w:val="DefaultParagraphFont"/>
    <w:qFormat/>
    <w:rsid w:val="00e73dfa"/>
    <w:rPr/>
  </w:style>
  <w:style w:type="character" w:styleId="Style18">
    <w:name w:val="Посещённая гиперссылка"/>
    <w:basedOn w:val="DefaultParagraphFont"/>
    <w:uiPriority w:val="99"/>
    <w:semiHidden/>
    <w:unhideWhenUsed/>
    <w:rsid w:val="00777c49"/>
    <w:rPr>
      <w:color w:val="954F72" w:themeColor="followedHyperlink"/>
      <w:u w:val="single"/>
    </w:rPr>
  </w:style>
  <w:style w:type="character" w:styleId="32" w:customStyle="1">
    <w:name w:val="Основной шрифт абзаца3"/>
    <w:qFormat/>
    <w:rsid w:val="00b25eb3"/>
    <w:rPr/>
  </w:style>
  <w:style w:type="character" w:styleId="Style19" w:customStyle="1">
    <w:name w:val="Основной текст Знак"/>
    <w:basedOn w:val="DefaultParagraphFont"/>
    <w:link w:val="aff4"/>
    <w:semiHidden/>
    <w:qFormat/>
    <w:rsid w:val="00bc5f4e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f5"/>
    <w:semiHidden/>
    <w:unhideWhenUsed/>
    <w:rsid w:val="00bc5f4e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Normal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30">
    <w:name w:val="Footnote Text"/>
    <w:basedOn w:val="Normal"/>
    <w:link w:val="af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1">
    <w:name w:val="Endnote Text"/>
    <w:basedOn w:val="Normal"/>
    <w:link w:val="af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4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0"/>
    <w:uiPriority w:val="99"/>
    <w:semiHidden/>
    <w:unhideWhenUsed/>
    <w:qFormat/>
    <w:pPr/>
    <w:rPr>
      <w:b/>
      <w:bCs/>
    </w:rPr>
  </w:style>
  <w:style w:type="paragraph" w:styleId="Westernmrcssattr" w:customStyle="1">
    <w:name w:val="western_mr_css_attr"/>
    <w:basedOn w:val="Normal"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ff09b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LibreOffice/7.1.1.2$Windows_X86_64 LibreOffice_project/fe0b08f4af1bacafe4c7ecc87ce55bb426164676</Application>
  <AppVersion>15.0000</AppVersion>
  <Pages>2</Pages>
  <Words>417</Words>
  <Characters>2922</Characters>
  <CharactersWithSpaces>3455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2022-06-02T10:07:00Z</dcterms:created>
  <dc:creator>Пушкарская Диана Дмитриевна</dc:creator>
  <dc:description/>
  <dc:language>ru-RU</dc:language>
  <cp:lastModifiedBy/>
  <dcterms:modified xsi:type="dcterms:W3CDTF">2022-06-10T12:34:14Z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